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8F06" w14:textId="700B9E21" w:rsidR="004963D1" w:rsidRPr="00452F2E" w:rsidRDefault="004963D1" w:rsidP="004963D1">
      <w:pPr>
        <w:spacing w:after="0" w:line="240" w:lineRule="auto"/>
        <w:jc w:val="right"/>
        <w:rPr>
          <w:rFonts w:ascii="Arial" w:hAnsi="Arial" w:cs="Arial"/>
          <w:i/>
          <w:sz w:val="18"/>
        </w:rPr>
      </w:pPr>
      <w:r w:rsidRPr="00452F2E">
        <w:rPr>
          <w:rFonts w:ascii="Arial" w:hAnsi="Arial" w:cs="Arial"/>
          <w:i/>
          <w:sz w:val="18"/>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participating in, organising or directing a criminal </w:t>
            </w:r>
            <w:proofErr w:type="gramStart"/>
            <w:r w:rsidRPr="00452F2E">
              <w:rPr>
                <w:rFonts w:ascii="Arial" w:hAnsi="Arial" w:cs="Arial"/>
                <w:sz w:val="20"/>
              </w:rPr>
              <w:t>organisation;</w:t>
            </w:r>
            <w:proofErr w:type="gramEnd"/>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bribery, influence peddling, </w:t>
            </w:r>
            <w:proofErr w:type="gramStart"/>
            <w:r w:rsidRPr="00452F2E">
              <w:rPr>
                <w:rFonts w:ascii="Arial" w:hAnsi="Arial" w:cs="Arial"/>
                <w:sz w:val="20"/>
              </w:rPr>
              <w:t>graft;</w:t>
            </w:r>
            <w:proofErr w:type="gramEnd"/>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criminal </w:t>
            </w:r>
            <w:proofErr w:type="gramStart"/>
            <w:r w:rsidRPr="00452F2E">
              <w:rPr>
                <w:rFonts w:ascii="Arial" w:hAnsi="Arial" w:cs="Arial"/>
                <w:sz w:val="20"/>
              </w:rPr>
              <w:t>bankruptcy;</w:t>
            </w:r>
            <w:proofErr w:type="gramEnd"/>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terrorist and terrorist-related </w:t>
            </w:r>
            <w:proofErr w:type="gramStart"/>
            <w:r w:rsidRPr="00452F2E">
              <w:rPr>
                <w:rFonts w:ascii="Arial" w:hAnsi="Arial" w:cs="Arial"/>
                <w:sz w:val="20"/>
              </w:rPr>
              <w:t>offences;</w:t>
            </w:r>
            <w:proofErr w:type="gramEnd"/>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money </w:t>
            </w:r>
            <w:proofErr w:type="gramStart"/>
            <w:r w:rsidRPr="00452F2E">
              <w:rPr>
                <w:rFonts w:ascii="Arial" w:hAnsi="Arial" w:cs="Arial"/>
                <w:sz w:val="20"/>
              </w:rPr>
              <w:t>laundering;</w:t>
            </w:r>
            <w:proofErr w:type="gramEnd"/>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human trafficking, buying or selling a </w:t>
            </w:r>
            <w:proofErr w:type="gramStart"/>
            <w:r w:rsidRPr="00452F2E">
              <w:rPr>
                <w:rFonts w:ascii="Arial" w:hAnsi="Arial" w:cs="Arial"/>
                <w:sz w:val="20"/>
              </w:rPr>
              <w:t>child;</w:t>
            </w:r>
            <w:proofErr w:type="gramEnd"/>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 xml:space="preserve">the supplier is obliged to pay taxes, including social insurance contributions, and is thus considered to have fulfilled its obligations set out in this </w:t>
            </w:r>
            <w:proofErr w:type="gramStart"/>
            <w:r w:rsidRPr="00452F2E">
              <w:rPr>
                <w:rFonts w:ascii="Arial" w:hAnsi="Arial" w:cs="Arial"/>
                <w:sz w:val="20"/>
              </w:rPr>
              <w:t>clause;</w:t>
            </w:r>
            <w:proofErr w:type="gramEnd"/>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roofErr w:type="gramStart"/>
            <w:r w:rsidRPr="00452F2E">
              <w:rPr>
                <w:rFonts w:ascii="Arial" w:hAnsi="Arial" w:cs="Arial"/>
                <w:sz w:val="20"/>
              </w:rPr>
              <w:t>);</w:t>
            </w:r>
            <w:proofErr w:type="gramEnd"/>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xml:space="preserve">),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w:t>
            </w:r>
            <w:proofErr w:type="spellStart"/>
            <w:r w:rsidRPr="00452F2E">
              <w:rPr>
                <w:rFonts w:ascii="Arial" w:hAnsi="Arial" w:cs="Arial"/>
                <w:sz w:val="20"/>
              </w:rPr>
              <w:t>Sodra</w:t>
            </w:r>
            <w:proofErr w:type="spellEnd"/>
            <w:r w:rsidRPr="00452F2E">
              <w:rPr>
                <w:rFonts w:ascii="Arial" w:hAnsi="Arial" w:cs="Arial"/>
                <w:sz w:val="20"/>
              </w:rPr>
              <w:t>,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9859C2" w:rsidP="00D121C2">
            <w:pPr>
              <w:jc w:val="both"/>
              <w:rPr>
                <w:rStyle w:val="Hyperlink"/>
                <w:rFonts w:ascii="Arial" w:hAnsi="Arial" w:cs="Arial"/>
                <w:sz w:val="20"/>
                <w:szCs w:val="20"/>
              </w:rPr>
            </w:pPr>
            <w:hyperlink r:id="rId18" w:history="1">
              <w:r w:rsidR="00D121C2"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9859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00D121C2"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9859C2" w:rsidP="00D121C2">
            <w:pPr>
              <w:jc w:val="both"/>
              <w:rPr>
                <w:rStyle w:val="Hyperlink"/>
                <w:rFonts w:ascii="Arial" w:hAnsi="Arial" w:cs="Arial"/>
                <w:sz w:val="20"/>
                <w:szCs w:val="20"/>
              </w:rPr>
            </w:pPr>
            <w:hyperlink r:id="rId22" w:history="1">
              <w:r w:rsidR="00D121C2"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9859C2" w:rsidP="00D121C2">
            <w:pPr>
              <w:jc w:val="both"/>
              <w:rPr>
                <w:rFonts w:ascii="Arial" w:hAnsi="Arial" w:cs="Arial"/>
                <w:sz w:val="20"/>
                <w:szCs w:val="20"/>
              </w:rPr>
            </w:pPr>
            <w:hyperlink r:id="rId24" w:history="1">
              <w:r w:rsidR="00D121C2" w:rsidRPr="00452F2E">
                <w:rPr>
                  <w:rStyle w:val="Hyperlink"/>
                  <w:rFonts w:ascii="Arial" w:hAnsi="Arial" w:cs="Arial"/>
                  <w:sz w:val="20"/>
                </w:rPr>
                <w:t>https://www.registrucentras.lt/jar/p/index.php</w:t>
              </w:r>
            </w:hyperlink>
            <w:r w:rsidR="00D121C2"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9859C2" w:rsidP="00D121C2">
            <w:pPr>
              <w:jc w:val="both"/>
              <w:rPr>
                <w:rFonts w:ascii="Arial" w:hAnsi="Arial" w:cs="Arial"/>
                <w:sz w:val="20"/>
                <w:szCs w:val="20"/>
              </w:rPr>
            </w:pPr>
            <w:hyperlink r:id="rId25" w:history="1">
              <w:r w:rsidR="00D121C2"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401(1)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9859C2" w:rsidP="00D121C2">
            <w:pPr>
              <w:jc w:val="both"/>
              <w:rPr>
                <w:rFonts w:ascii="Arial" w:hAnsi="Arial" w:cs="Arial"/>
                <w:b/>
                <w:bCs/>
                <w:sz w:val="20"/>
                <w:szCs w:val="20"/>
              </w:rPr>
            </w:pPr>
            <w:hyperlink r:id="rId29" w:history="1">
              <w:r w:rsidR="00D121C2" w:rsidRPr="00452F2E">
                <w:rPr>
                  <w:rStyle w:val="Hyperlink"/>
                  <w:rFonts w:ascii="Arial" w:hAnsi="Arial" w:cs="Arial"/>
                  <w:sz w:val="20"/>
                </w:rPr>
                <w:t>https://kt.gov.lt/lt/atviri-duomenys/diskvalifikavimas-is-viesuju-pirkimu</w:t>
              </w:r>
            </w:hyperlink>
            <w:r w:rsidR="00D121C2"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(excluding the violation specified in Article 46(4)(7) of the LPP), which leads the Buyer to doubt the supplier's integrity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w:t>
            </w:r>
            <w:proofErr w:type="spellStart"/>
            <w:r w:rsidRPr="00452F2E">
              <w:rPr>
                <w:rFonts w:ascii="Arial" w:hAnsi="Arial" w:cs="Arial"/>
                <w:sz w:val="20"/>
              </w:rPr>
              <w:t>Certis</w:t>
            </w:r>
            <w:proofErr w:type="spellEnd"/>
            <w:r w:rsidRPr="00452F2E">
              <w:rPr>
                <w:rFonts w:ascii="Arial" w:hAnsi="Arial" w:cs="Arial"/>
                <w:sz w:val="20"/>
              </w:rPr>
              <w:t xml:space="preserve">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w:t>
            </w:r>
            <w:proofErr w:type="spellStart"/>
            <w:r w:rsidRPr="00452F2E">
              <w:rPr>
                <w:rFonts w:ascii="Arial" w:hAnsi="Arial" w:cs="Arial"/>
                <w:sz w:val="20"/>
              </w:rPr>
              <w:t>Certis</w:t>
            </w:r>
            <w:proofErr w:type="spellEnd"/>
            <w:r w:rsidRPr="00452F2E">
              <w:rPr>
                <w:rFonts w:ascii="Arial" w:hAnsi="Arial" w:cs="Arial"/>
                <w:sz w:val="20"/>
              </w:rPr>
              <w:t xml:space="preserve">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lastRenderedPageBreak/>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388F1892" w14:textId="77777777" w:rsidR="006C6B5D" w:rsidRDefault="00DB1112" w:rsidP="006C6B5D">
            <w:pPr>
              <w:tabs>
                <w:tab w:val="left" w:pos="451"/>
                <w:tab w:val="center" w:pos="2443"/>
                <w:tab w:val="left" w:pos="2895"/>
              </w:tabs>
              <w:jc w:val="both"/>
              <w:rPr>
                <w:rFonts w:ascii="Arial" w:hAnsi="Arial" w:cs="Arial"/>
                <w:sz w:val="20"/>
                <w:szCs w:val="20"/>
              </w:rPr>
            </w:pPr>
            <w:r w:rsidRPr="00452F2E">
              <w:rPr>
                <w:rFonts w:ascii="Arial" w:hAnsi="Arial" w:cs="Arial"/>
                <w:sz w:val="20"/>
              </w:rPr>
              <w:t>The supplier has</w:t>
            </w:r>
            <w:r w:rsidR="00B82673">
              <w:rPr>
                <w:rFonts w:ascii="Arial" w:hAnsi="Arial" w:cs="Arial"/>
                <w:sz w:val="20"/>
              </w:rPr>
              <w:tab/>
              <w:t xml:space="preserve"> </w:t>
            </w:r>
            <w:r w:rsidR="00B82673" w:rsidRPr="0040347B">
              <w:rPr>
                <w:rFonts w:ascii="Arial" w:hAnsi="Arial"/>
                <w:sz w:val="20"/>
              </w:rPr>
              <w:t>at least</w:t>
            </w:r>
            <w:r w:rsidR="00B82673">
              <w:rPr>
                <w:rFonts w:ascii="Arial" w:hAnsi="Arial"/>
                <w:sz w:val="20"/>
              </w:rPr>
              <w:t xml:space="preserve"> 1 (one)</w:t>
            </w:r>
            <w:r w:rsidR="00B82673" w:rsidRPr="0040347B">
              <w:rPr>
                <w:rFonts w:ascii="Arial" w:hAnsi="Arial"/>
                <w:sz w:val="20"/>
              </w:rPr>
              <w:t xml:space="preserve"> specialist</w:t>
            </w:r>
            <w:r w:rsidR="00B82673">
              <w:rPr>
                <w:rFonts w:ascii="Arial" w:hAnsi="Arial"/>
                <w:sz w:val="20"/>
              </w:rPr>
              <w:t xml:space="preserve"> </w:t>
            </w:r>
            <w:r w:rsidR="008422DE">
              <w:rPr>
                <w:rFonts w:ascii="Arial" w:hAnsi="Arial"/>
                <w:sz w:val="20"/>
              </w:rPr>
              <w:t>–</w:t>
            </w:r>
            <w:r w:rsidR="008422DE" w:rsidRPr="008422DE">
              <w:rPr>
                <w:rFonts w:ascii="Arial" w:hAnsi="Arial" w:cs="Arial"/>
                <w:sz w:val="20"/>
                <w:szCs w:val="20"/>
              </w:rPr>
              <w:t xml:space="preserve"> </w:t>
            </w:r>
            <w:r w:rsidR="008422DE" w:rsidRPr="008422DE">
              <w:rPr>
                <w:rFonts w:ascii="Arial" w:hAnsi="Arial" w:cs="Arial"/>
                <w:b/>
                <w:bCs/>
                <w:sz w:val="20"/>
                <w:szCs w:val="20"/>
              </w:rPr>
              <w:t>a work manager</w:t>
            </w:r>
            <w:r w:rsidR="00AA4F7B" w:rsidRPr="00AA4F7B">
              <w:rPr>
                <w:rFonts w:ascii="Arial" w:hAnsi="Arial" w:cs="Arial"/>
                <w:sz w:val="20"/>
                <w:szCs w:val="20"/>
              </w:rPr>
              <w:t>,</w:t>
            </w:r>
            <w:r w:rsidR="008422DE" w:rsidRPr="008422DE">
              <w:rPr>
                <w:rFonts w:ascii="Arial" w:hAnsi="Arial" w:cs="Arial"/>
                <w:sz w:val="20"/>
                <w:szCs w:val="20"/>
              </w:rPr>
              <w:t xml:space="preserve"> who is authorized to</w:t>
            </w:r>
            <w:r w:rsidR="006C6B5D">
              <w:rPr>
                <w:rFonts w:ascii="Arial" w:hAnsi="Arial" w:cs="Arial"/>
                <w:sz w:val="20"/>
                <w:szCs w:val="20"/>
              </w:rPr>
              <w:t>:</w:t>
            </w:r>
          </w:p>
          <w:p w14:paraId="2494FE76" w14:textId="02F2A846" w:rsidR="006C6B5D" w:rsidRPr="006C6B5D" w:rsidRDefault="008422DE" w:rsidP="006C6B5D">
            <w:pPr>
              <w:pStyle w:val="ListParagraph"/>
              <w:numPr>
                <w:ilvl w:val="0"/>
                <w:numId w:val="21"/>
              </w:numPr>
              <w:tabs>
                <w:tab w:val="left" w:pos="451"/>
                <w:tab w:val="center" w:pos="2443"/>
                <w:tab w:val="left" w:pos="2895"/>
              </w:tabs>
              <w:ind w:left="0" w:firstLine="0"/>
              <w:jc w:val="both"/>
              <w:rPr>
                <w:rFonts w:ascii="Arial" w:hAnsi="Arial" w:cs="Arial"/>
                <w:sz w:val="20"/>
                <w:szCs w:val="20"/>
              </w:rPr>
            </w:pPr>
            <w:r w:rsidRPr="006C6B5D">
              <w:rPr>
                <w:rFonts w:ascii="Arial" w:hAnsi="Arial" w:cs="Arial"/>
                <w:sz w:val="20"/>
                <w:szCs w:val="20"/>
              </w:rPr>
              <w:t>operate (technologically control, technically maintain, repair, measure, test, start up, and adjust) electrical equipment up to</w:t>
            </w:r>
            <w:r w:rsidR="006C6B5D" w:rsidRPr="006C6B5D">
              <w:rPr>
                <w:rFonts w:ascii="Arial" w:hAnsi="Arial" w:cs="Arial"/>
                <w:sz w:val="20"/>
                <w:szCs w:val="20"/>
              </w:rPr>
              <w:t xml:space="preserve"> </w:t>
            </w:r>
            <w:proofErr w:type="gramStart"/>
            <w:r w:rsidRPr="006C6B5D">
              <w:rPr>
                <w:rFonts w:ascii="Arial" w:hAnsi="Arial" w:cs="Arial"/>
                <w:sz w:val="20"/>
                <w:szCs w:val="20"/>
              </w:rPr>
              <w:t>1000V</w:t>
            </w:r>
            <w:r w:rsidR="006C6B5D" w:rsidRPr="006C6B5D">
              <w:rPr>
                <w:rFonts w:ascii="Arial" w:hAnsi="Arial" w:cs="Arial"/>
                <w:sz w:val="20"/>
                <w:szCs w:val="20"/>
              </w:rPr>
              <w:t>;</w:t>
            </w:r>
            <w:proofErr w:type="gramEnd"/>
          </w:p>
          <w:p w14:paraId="3ECB5534" w14:textId="34D77D54" w:rsidR="008422DE" w:rsidRPr="006C6B5D" w:rsidRDefault="008422DE" w:rsidP="006C6B5D">
            <w:pPr>
              <w:pStyle w:val="ListParagraph"/>
              <w:numPr>
                <w:ilvl w:val="0"/>
                <w:numId w:val="21"/>
              </w:numPr>
              <w:tabs>
                <w:tab w:val="left" w:pos="451"/>
                <w:tab w:val="center" w:pos="2443"/>
                <w:tab w:val="left" w:pos="2895"/>
              </w:tabs>
              <w:ind w:left="0" w:firstLine="0"/>
              <w:jc w:val="both"/>
              <w:rPr>
                <w:rFonts w:ascii="Arial" w:hAnsi="Arial"/>
                <w:sz w:val="20"/>
              </w:rPr>
            </w:pPr>
            <w:r w:rsidRPr="006C6B5D">
              <w:rPr>
                <w:rFonts w:ascii="Arial" w:hAnsi="Arial" w:cs="Arial"/>
                <w:sz w:val="20"/>
                <w:szCs w:val="20"/>
              </w:rPr>
              <w:t xml:space="preserve"> </w:t>
            </w:r>
            <w:r w:rsidR="006C6B5D">
              <w:rPr>
                <w:rFonts w:ascii="Arial" w:hAnsi="Arial" w:cs="Arial"/>
                <w:sz w:val="20"/>
                <w:szCs w:val="20"/>
              </w:rPr>
              <w:t>h</w:t>
            </w:r>
            <w:r w:rsidR="006C6B5D" w:rsidRPr="006C6B5D">
              <w:rPr>
                <w:rFonts w:ascii="Arial" w:hAnsi="Arial" w:cs="Arial"/>
                <w:sz w:val="20"/>
                <w:szCs w:val="20"/>
              </w:rPr>
              <w:t>old an electrical safety qualification no lower than category VK (for equipment up to 1000V voltage).</w:t>
            </w:r>
          </w:p>
        </w:tc>
        <w:tc>
          <w:tcPr>
            <w:tcW w:w="5242" w:type="dxa"/>
          </w:tcPr>
          <w:p w14:paraId="599BCBAA" w14:textId="3F6073BC" w:rsidR="002E233D" w:rsidRPr="00452F2E" w:rsidRDefault="002E233D" w:rsidP="002E233D">
            <w:pPr>
              <w:jc w:val="both"/>
              <w:rPr>
                <w:rFonts w:ascii="Arial" w:hAnsi="Arial" w:cs="Arial"/>
                <w:sz w:val="20"/>
                <w:szCs w:val="20"/>
              </w:rPr>
            </w:pPr>
            <w:r w:rsidRPr="00452F2E">
              <w:rPr>
                <w:rFonts w:ascii="Arial" w:hAnsi="Arial" w:cs="Arial"/>
                <w:sz w:val="20"/>
              </w:rPr>
              <w:t>1) Please fill in the table in Annex to the GPC ‘List of proposed specialists.</w:t>
            </w:r>
          </w:p>
          <w:p w14:paraId="7D0D92F5" w14:textId="77777777" w:rsidR="00A756B4" w:rsidRDefault="002E233D" w:rsidP="009859C2">
            <w:pPr>
              <w:jc w:val="both"/>
              <w:rPr>
                <w:rFonts w:ascii="Arial" w:hAnsi="Arial" w:cs="Arial"/>
                <w:sz w:val="20"/>
              </w:rPr>
            </w:pPr>
            <w:r>
              <w:rPr>
                <w:rFonts w:ascii="Arial" w:hAnsi="Arial" w:cs="Arial"/>
                <w:sz w:val="20"/>
              </w:rPr>
              <w:t xml:space="preserve">2) </w:t>
            </w:r>
            <w:r w:rsidR="009E6DB9" w:rsidRPr="009E6DB9">
              <w:rPr>
                <w:rFonts w:ascii="Arial" w:hAnsi="Arial" w:cs="Arial"/>
                <w:sz w:val="20"/>
              </w:rPr>
              <w:t xml:space="preserve">A copy of the certificate or other equivalent document proving that the specialist is authorized to operate (technologically control, technically maintain, repair, measure, test, start up, and adjust) electrical equipment up to </w:t>
            </w:r>
            <w:proofErr w:type="gramStart"/>
            <w:r w:rsidR="009E6DB9" w:rsidRPr="009E6DB9">
              <w:rPr>
                <w:rFonts w:ascii="Arial" w:hAnsi="Arial" w:cs="Arial"/>
                <w:sz w:val="20"/>
              </w:rPr>
              <w:t>1000V</w:t>
            </w:r>
            <w:r w:rsidR="009859C2">
              <w:rPr>
                <w:rFonts w:ascii="Arial" w:hAnsi="Arial" w:cs="Arial"/>
                <w:sz w:val="20"/>
              </w:rPr>
              <w:t>;</w:t>
            </w:r>
            <w:proofErr w:type="gramEnd"/>
          </w:p>
          <w:p w14:paraId="19907360" w14:textId="1572DA9E" w:rsidR="009859C2" w:rsidRPr="00452F2E" w:rsidRDefault="009859C2" w:rsidP="009859C2">
            <w:pPr>
              <w:jc w:val="both"/>
              <w:rPr>
                <w:rFonts w:ascii="Arial" w:hAnsi="Arial" w:cs="Arial"/>
                <w:sz w:val="20"/>
                <w:szCs w:val="20"/>
              </w:rPr>
            </w:pPr>
            <w:r>
              <w:rPr>
                <w:rFonts w:ascii="Arial" w:hAnsi="Arial" w:cs="Arial"/>
                <w:sz w:val="20"/>
                <w:szCs w:val="20"/>
              </w:rPr>
              <w:t xml:space="preserve">3) </w:t>
            </w:r>
            <w:r w:rsidRPr="009859C2">
              <w:rPr>
                <w:rFonts w:ascii="Arial" w:hAnsi="Arial" w:cs="Arial"/>
                <w:sz w:val="20"/>
                <w:szCs w:val="20"/>
              </w:rPr>
              <w:t>A copy of the employee's certificate (electrical category – no lower than VK), issued by an accredited institution.</w:t>
            </w:r>
          </w:p>
        </w:tc>
        <w:tc>
          <w:tcPr>
            <w:tcW w:w="3683" w:type="dxa"/>
          </w:tcPr>
          <w:p w14:paraId="794C3CF3" w14:textId="77777777" w:rsidR="002E233D" w:rsidRPr="00452F2E" w:rsidRDefault="002E233D" w:rsidP="002E233D">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the specialists of the member(s) of the Group of Suppliers based on the </w:t>
            </w:r>
            <w:proofErr w:type="gramStart"/>
            <w:r w:rsidRPr="00452F2E">
              <w:rPr>
                <w:rFonts w:ascii="Arial" w:hAnsi="Arial" w:cs="Arial"/>
                <w:sz w:val="20"/>
              </w:rPr>
              <w:t>obligations</w:t>
            </w:r>
            <w:proofErr w:type="gramEnd"/>
            <w:r w:rsidRPr="00452F2E">
              <w:rPr>
                <w:rFonts w:ascii="Arial" w:hAnsi="Arial" w:cs="Arial"/>
                <w:sz w:val="20"/>
              </w:rPr>
              <w:t xml:space="preserve"> they undertake to perform the procurement contract.</w:t>
            </w:r>
          </w:p>
          <w:p w14:paraId="7CCB3F65" w14:textId="77777777" w:rsidR="002E233D" w:rsidRPr="00452F2E" w:rsidRDefault="002E233D" w:rsidP="002E233D">
            <w:pPr>
              <w:jc w:val="both"/>
              <w:rPr>
                <w:rFonts w:ascii="Arial" w:hAnsi="Arial" w:cs="Arial"/>
                <w:sz w:val="20"/>
                <w:szCs w:val="20"/>
              </w:rPr>
            </w:pPr>
          </w:p>
          <w:p w14:paraId="1C4BEF1E" w14:textId="77777777" w:rsidR="002E233D" w:rsidRPr="00452F2E" w:rsidRDefault="002E233D" w:rsidP="002E233D">
            <w:pPr>
              <w:jc w:val="both"/>
              <w:rPr>
                <w:rFonts w:ascii="Arial" w:hAnsi="Arial" w:cs="Arial"/>
                <w:sz w:val="20"/>
                <w:szCs w:val="20"/>
              </w:rPr>
            </w:pPr>
            <w:r w:rsidRPr="00452F2E">
              <w:rPr>
                <w:rFonts w:ascii="Arial" w:hAnsi="Arial" w:cs="Arial"/>
                <w:sz w:val="20"/>
              </w:rPr>
              <w:t>The supplier may rely on the capacities of other economic entities only if those entities (their employees) themselves will perform the lot of the procurement contract that requires the capacities they have.</w:t>
            </w:r>
          </w:p>
          <w:p w14:paraId="28211B41" w14:textId="77777777" w:rsidR="002E233D" w:rsidRPr="00452F2E" w:rsidRDefault="002E233D" w:rsidP="002E233D">
            <w:pPr>
              <w:jc w:val="both"/>
              <w:rPr>
                <w:rFonts w:ascii="Arial" w:hAnsi="Arial" w:cs="Arial"/>
                <w:sz w:val="20"/>
                <w:szCs w:val="20"/>
              </w:rPr>
            </w:pPr>
            <w:r w:rsidRPr="00452F2E">
              <w:rPr>
                <w:rFonts w:ascii="Arial" w:hAnsi="Arial" w:cs="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p w14:paraId="5BD3E51E" w14:textId="77777777" w:rsidR="00581DA2" w:rsidRDefault="00581DA2" w:rsidP="001753BD">
            <w:pPr>
              <w:jc w:val="both"/>
              <w:rPr>
                <w:rFonts w:ascii="Arial" w:hAnsi="Arial" w:cs="Arial"/>
                <w:sz w:val="20"/>
                <w:szCs w:val="20"/>
              </w:rPr>
            </w:pPr>
          </w:p>
          <w:p w14:paraId="55A6E84A" w14:textId="4A5EBFED" w:rsidR="00077AA8" w:rsidRPr="00452F2E" w:rsidRDefault="00077AA8" w:rsidP="00077AA8">
            <w:pPr>
              <w:jc w:val="both"/>
              <w:rPr>
                <w:rFonts w:ascii="Arial" w:hAnsi="Arial" w:cs="Arial"/>
                <w:sz w:val="20"/>
                <w:szCs w:val="20"/>
              </w:rPr>
            </w:pPr>
            <w:r w:rsidRPr="00452F2E">
              <w:rPr>
                <w:rFonts w:ascii="Arial" w:hAnsi="Arial" w:cs="Arial"/>
                <w:sz w:val="20"/>
              </w:rPr>
              <w:t>If this qualification requirement is met by a supplier established in a foreign country, please refer to the provision of clause 18.3 of the GPC.</w:t>
            </w:r>
          </w:p>
        </w:tc>
      </w:tr>
      <w:tr w:rsidR="001C56FE" w:rsidRPr="00452F2E" w14:paraId="32D07001" w14:textId="77777777" w:rsidTr="00BE170C">
        <w:tc>
          <w:tcPr>
            <w:tcW w:w="704" w:type="dxa"/>
          </w:tcPr>
          <w:p w14:paraId="0EA3742F" w14:textId="77777777" w:rsidR="001C56FE" w:rsidRPr="00452F2E" w:rsidRDefault="001C56FE" w:rsidP="003C5320">
            <w:pPr>
              <w:pStyle w:val="ListParagraph"/>
              <w:numPr>
                <w:ilvl w:val="0"/>
                <w:numId w:val="15"/>
              </w:numPr>
              <w:ind w:left="0" w:firstLine="0"/>
              <w:rPr>
                <w:rFonts w:ascii="Arial" w:hAnsi="Arial" w:cs="Arial"/>
                <w:sz w:val="20"/>
                <w:szCs w:val="20"/>
              </w:rPr>
            </w:pPr>
          </w:p>
        </w:tc>
        <w:tc>
          <w:tcPr>
            <w:tcW w:w="5103" w:type="dxa"/>
          </w:tcPr>
          <w:p w14:paraId="2FACF429" w14:textId="5BAE7FA2" w:rsidR="00072F8E" w:rsidRPr="00452F2E" w:rsidRDefault="00936B57" w:rsidP="001B1B8B">
            <w:pPr>
              <w:jc w:val="both"/>
              <w:rPr>
                <w:rFonts w:ascii="Arial" w:hAnsi="Arial" w:cs="Arial"/>
                <w:b/>
                <w:bCs/>
                <w:i/>
                <w:iCs/>
                <w:sz w:val="20"/>
                <w:szCs w:val="20"/>
              </w:rPr>
            </w:pPr>
            <w:r w:rsidRPr="00936B57">
              <w:rPr>
                <w:rFonts w:ascii="Arial" w:hAnsi="Arial" w:cs="Arial"/>
                <w:sz w:val="20"/>
                <w:szCs w:val="20"/>
              </w:rPr>
              <w:t>The Supplier must have at least one (1) specialist with a minimum of one (1) year of experience in providing calibration and installation services for ammonia or similar measurement systems.</w:t>
            </w:r>
          </w:p>
        </w:tc>
        <w:tc>
          <w:tcPr>
            <w:tcW w:w="5242" w:type="dxa"/>
          </w:tcPr>
          <w:p w14:paraId="103C639A" w14:textId="756601D5" w:rsidR="002E233D" w:rsidRPr="00452F2E" w:rsidRDefault="00870E07" w:rsidP="002E233D">
            <w:pPr>
              <w:jc w:val="both"/>
              <w:rPr>
                <w:rFonts w:ascii="Arial" w:hAnsi="Arial" w:cs="Arial"/>
                <w:sz w:val="20"/>
                <w:szCs w:val="20"/>
              </w:rPr>
            </w:pPr>
            <w:r w:rsidRPr="00452F2E">
              <w:rPr>
                <w:rFonts w:ascii="Arial" w:hAnsi="Arial" w:cs="Arial"/>
                <w:sz w:val="20"/>
              </w:rPr>
              <w:t xml:space="preserve">1) </w:t>
            </w:r>
            <w:r w:rsidR="002E233D" w:rsidRPr="00452F2E">
              <w:rPr>
                <w:rFonts w:ascii="Arial" w:hAnsi="Arial" w:cs="Arial"/>
                <w:sz w:val="20"/>
              </w:rPr>
              <w:t>Please fill in the table in Annex to the GPC ‘List of proposed specialist</w:t>
            </w:r>
            <w:r w:rsidR="00652A0D">
              <w:rPr>
                <w:rFonts w:ascii="Arial" w:hAnsi="Arial" w:cs="Arial"/>
                <w:sz w:val="20"/>
              </w:rPr>
              <w:t>s</w:t>
            </w:r>
            <w:r w:rsidR="002E233D" w:rsidRPr="00452F2E">
              <w:rPr>
                <w:rFonts w:ascii="Arial" w:hAnsi="Arial" w:cs="Arial"/>
                <w:sz w:val="20"/>
              </w:rPr>
              <w:t>.</w:t>
            </w:r>
          </w:p>
          <w:p w14:paraId="0165C774" w14:textId="1679C582" w:rsidR="00B42BE2" w:rsidRPr="00452F2E" w:rsidRDefault="00B42BE2" w:rsidP="00870E07">
            <w:pPr>
              <w:jc w:val="both"/>
              <w:rPr>
                <w:rFonts w:ascii="Arial" w:hAnsi="Arial" w:cs="Arial"/>
                <w:sz w:val="20"/>
                <w:szCs w:val="20"/>
              </w:rPr>
            </w:pPr>
          </w:p>
          <w:p w14:paraId="191F8E81" w14:textId="0525BC3C" w:rsidR="00B42BE2" w:rsidRPr="00452F2E" w:rsidRDefault="00B42BE2" w:rsidP="00870E07">
            <w:pPr>
              <w:jc w:val="both"/>
              <w:rPr>
                <w:rFonts w:ascii="Arial" w:hAnsi="Arial" w:cs="Arial"/>
                <w:i/>
                <w:iCs/>
                <w:sz w:val="20"/>
                <w:szCs w:val="20"/>
              </w:rPr>
            </w:pPr>
          </w:p>
        </w:tc>
        <w:tc>
          <w:tcPr>
            <w:tcW w:w="3683" w:type="dxa"/>
          </w:tcPr>
          <w:p w14:paraId="6EF8CB40" w14:textId="77777777" w:rsidR="001C56FE" w:rsidRPr="00452F2E" w:rsidRDefault="0042619B" w:rsidP="00BE3ADE">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the specialists of the member(s) of the Group of Suppliers based on the </w:t>
            </w:r>
            <w:proofErr w:type="gramStart"/>
            <w:r w:rsidRPr="00452F2E">
              <w:rPr>
                <w:rFonts w:ascii="Arial" w:hAnsi="Arial" w:cs="Arial"/>
                <w:sz w:val="20"/>
              </w:rPr>
              <w:t>obligations</w:t>
            </w:r>
            <w:proofErr w:type="gramEnd"/>
            <w:r w:rsidRPr="00452F2E">
              <w:rPr>
                <w:rFonts w:ascii="Arial" w:hAnsi="Arial" w:cs="Arial"/>
                <w:sz w:val="20"/>
              </w:rPr>
              <w:t xml:space="preserve"> they </w:t>
            </w:r>
            <w:r w:rsidRPr="00452F2E">
              <w:rPr>
                <w:rFonts w:ascii="Arial" w:hAnsi="Arial" w:cs="Arial"/>
                <w:sz w:val="20"/>
              </w:rPr>
              <w:lastRenderedPageBreak/>
              <w:t>undertake to perform the procurement contract.</w:t>
            </w:r>
          </w:p>
          <w:p w14:paraId="77DF7ED5" w14:textId="77777777" w:rsidR="0042619B" w:rsidRPr="00452F2E" w:rsidRDefault="0042619B" w:rsidP="00BE3ADE">
            <w:pPr>
              <w:jc w:val="both"/>
              <w:rPr>
                <w:rFonts w:ascii="Arial" w:hAnsi="Arial" w:cs="Arial"/>
                <w:sz w:val="20"/>
                <w:szCs w:val="20"/>
              </w:rPr>
            </w:pPr>
          </w:p>
          <w:p w14:paraId="39E96E09" w14:textId="77777777" w:rsidR="00C16C60" w:rsidRPr="00452F2E" w:rsidRDefault="0000229C" w:rsidP="00BE3ADE">
            <w:pPr>
              <w:jc w:val="both"/>
              <w:rPr>
                <w:rFonts w:ascii="Arial" w:hAnsi="Arial" w:cs="Arial"/>
                <w:sz w:val="20"/>
                <w:szCs w:val="20"/>
              </w:rPr>
            </w:pPr>
            <w:r w:rsidRPr="00452F2E">
              <w:rPr>
                <w:rFonts w:ascii="Arial" w:hAnsi="Arial" w:cs="Arial"/>
                <w:sz w:val="20"/>
              </w:rPr>
              <w:t>The supplier may rely on the capacities of other economic entities only if those entities (their employees) themselves will perform the lot of the procurement contract that requires the capacities they have.</w:t>
            </w:r>
          </w:p>
          <w:p w14:paraId="6AAABAE2" w14:textId="11C7F043" w:rsidR="00332BD8" w:rsidRPr="00452F2E" w:rsidRDefault="004E4268" w:rsidP="00BE3ADE">
            <w:pPr>
              <w:jc w:val="both"/>
              <w:rPr>
                <w:rFonts w:ascii="Arial" w:hAnsi="Arial" w:cs="Arial"/>
                <w:sz w:val="20"/>
                <w:szCs w:val="20"/>
              </w:rPr>
            </w:pPr>
            <w:r w:rsidRPr="00452F2E">
              <w:rPr>
                <w:rFonts w:ascii="Arial" w:hAnsi="Arial" w:cs="Arial"/>
                <w:sz w:val="20"/>
              </w:rPr>
              <w:t>If the supplier (the supplier’s specialist) complies with the requirements, but for the activity, which requires the established qualification, the supplier intends to rely on subcontractors (specialists), such specialists must also comply with the requirements.</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headerReference w:type="default" r:id="rId32"/>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AA71B" w14:textId="77777777" w:rsidR="002F5737" w:rsidRDefault="002F5737" w:rsidP="003D7908">
      <w:pPr>
        <w:spacing w:after="0" w:line="240" w:lineRule="auto"/>
      </w:pPr>
      <w:r>
        <w:separator/>
      </w:r>
    </w:p>
  </w:endnote>
  <w:endnote w:type="continuationSeparator" w:id="0">
    <w:p w14:paraId="78CD060E" w14:textId="77777777" w:rsidR="002F5737" w:rsidRDefault="002F5737" w:rsidP="003D7908">
      <w:pPr>
        <w:spacing w:after="0" w:line="240" w:lineRule="auto"/>
      </w:pPr>
      <w:r>
        <w:continuationSeparator/>
      </w:r>
    </w:p>
  </w:endnote>
  <w:endnote w:type="continuationNotice" w:id="1">
    <w:p w14:paraId="5D75566B" w14:textId="77777777" w:rsidR="002F5737" w:rsidRDefault="002F57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E84B" w14:textId="77777777" w:rsidR="002F5737" w:rsidRDefault="002F5737" w:rsidP="003D7908">
      <w:pPr>
        <w:spacing w:after="0" w:line="240" w:lineRule="auto"/>
      </w:pPr>
      <w:r>
        <w:separator/>
      </w:r>
    </w:p>
  </w:footnote>
  <w:footnote w:type="continuationSeparator" w:id="0">
    <w:p w14:paraId="60E837FF" w14:textId="77777777" w:rsidR="002F5737" w:rsidRDefault="002F5737" w:rsidP="003D7908">
      <w:pPr>
        <w:spacing w:after="0" w:line="240" w:lineRule="auto"/>
      </w:pPr>
      <w:r>
        <w:continuationSeparator/>
      </w:r>
    </w:p>
  </w:footnote>
  <w:footnote w:type="continuationNotice" w:id="1">
    <w:p w14:paraId="2586449E" w14:textId="77777777" w:rsidR="002F5737" w:rsidRDefault="002F5737">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4EDF" w14:textId="3E09EF9B" w:rsidR="001D3344" w:rsidRPr="00AF5454" w:rsidRDefault="001D3344">
    <w:pPr>
      <w:pStyle w:val="Header"/>
      <w:rPr>
        <w:rFonts w:ascii="Arial" w:hAnsi="Arial" w:cs="Arial"/>
        <w:i/>
        <w:iCs/>
        <w:sz w:val="18"/>
        <w:szCs w:val="18"/>
      </w:rPr>
    </w:pPr>
  </w:p>
  <w:tbl>
    <w:tblPr>
      <w:tblStyle w:val="TableGrid"/>
      <w:tblW w:w="1473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6"/>
      <w:gridCol w:w="7366"/>
    </w:tblGrid>
    <w:tr w:rsidR="001D3344" w14:paraId="63FAE8FD" w14:textId="77777777" w:rsidTr="008E2B61">
      <w:trPr>
        <w:trHeight w:val="274"/>
      </w:trPr>
      <w:tc>
        <w:tcPr>
          <w:tcW w:w="7366" w:type="dxa"/>
          <w:hideMark/>
        </w:tcPr>
        <w:p w14:paraId="5D9998D4" w14:textId="3050E8B4" w:rsidR="001D3344" w:rsidRDefault="001D3344" w:rsidP="001D3344">
          <w:pPr>
            <w:pStyle w:val="Header"/>
            <w:rPr>
              <w:rFonts w:ascii="Arial" w:hAnsi="Arial" w:cs="Arial"/>
              <w:i/>
              <w:iCs/>
              <w:sz w:val="18"/>
              <w:szCs w:val="18"/>
            </w:rPr>
          </w:pPr>
        </w:p>
      </w:tc>
      <w:tc>
        <w:tcPr>
          <w:tcW w:w="7366" w:type="dxa"/>
          <w:hideMark/>
        </w:tcPr>
        <w:sdt>
          <w:sdtPr>
            <w:rPr>
              <w:rFonts w:ascii="Arial" w:hAnsi="Arial" w:cs="Arial"/>
              <w:sz w:val="18"/>
              <w:szCs w:val="18"/>
            </w:rPr>
            <w:id w:val="1626967336"/>
            <w:docPartObj>
              <w:docPartGallery w:val="Page Numbers (Top of Page)"/>
              <w:docPartUnique/>
            </w:docPartObj>
          </w:sdtPr>
          <w:sdtEndPr/>
          <w:sdtContent>
            <w:p w14:paraId="6888D25B" w14:textId="77777777" w:rsidR="001D3344" w:rsidRDefault="001D3344" w:rsidP="001D3344">
              <w:pPr>
                <w:pStyle w:val="Header"/>
                <w:jc w:val="right"/>
                <w:rPr>
                  <w:rFonts w:ascii="Arial" w:hAnsi="Arial" w:cs="Arial"/>
                  <w:sz w:val="18"/>
                  <w:szCs w:val="18"/>
                </w:rPr>
              </w:pPr>
              <w:r>
                <w:rPr>
                  <w:rFonts w:ascii="Arial" w:hAnsi="Arial" w:cs="Arial"/>
                  <w:sz w:val="18"/>
                </w:rPr>
                <w:fldChar w:fldCharType="begin"/>
              </w:r>
              <w:r>
                <w:rPr>
                  <w:rFonts w:ascii="Arial" w:hAnsi="Arial" w:cs="Arial"/>
                  <w:sz w:val="18"/>
                </w:rPr>
                <w:instrText>PAGE   \* MERGEFORMAT</w:instrText>
              </w:r>
              <w:r>
                <w:rPr>
                  <w:rFonts w:ascii="Arial" w:hAnsi="Arial" w:cs="Arial"/>
                  <w:sz w:val="18"/>
                </w:rPr>
                <w:fldChar w:fldCharType="separate"/>
              </w:r>
              <w:r>
                <w:rPr>
                  <w:rFonts w:ascii="Arial" w:hAnsi="Arial" w:cs="Arial"/>
                  <w:sz w:val="18"/>
                </w:rPr>
                <w:t>2</w:t>
              </w:r>
              <w:r>
                <w:rPr>
                  <w:rFonts w:ascii="Arial" w:hAnsi="Arial" w:cs="Arial"/>
                  <w:sz w:val="18"/>
                </w:rPr>
                <w:fldChar w:fldCharType="end"/>
              </w:r>
            </w:p>
          </w:sdtContent>
        </w:sdt>
      </w:tc>
    </w:tr>
  </w:tbl>
  <w:p w14:paraId="4278F635" w14:textId="42E11534" w:rsidR="003D7908" w:rsidRPr="00AF5454" w:rsidRDefault="003D7908">
    <w:pPr>
      <w:pStyle w:val="Header"/>
      <w:rPr>
        <w:rFonts w:ascii="Arial" w:hAnsi="Arial" w:cs="Arial"/>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1466D52"/>
    <w:multiLevelType w:val="hybridMultilevel"/>
    <w:tmpl w:val="06ECD0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 w:numId="21" w16cid:durableId="10244790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60979"/>
    <w:rsid w:val="00063715"/>
    <w:rsid w:val="000716BE"/>
    <w:rsid w:val="00072F8E"/>
    <w:rsid w:val="00077AA8"/>
    <w:rsid w:val="00084313"/>
    <w:rsid w:val="00096C46"/>
    <w:rsid w:val="000A1C8F"/>
    <w:rsid w:val="000F0952"/>
    <w:rsid w:val="00100D85"/>
    <w:rsid w:val="0011114F"/>
    <w:rsid w:val="001124A0"/>
    <w:rsid w:val="00116241"/>
    <w:rsid w:val="00123CFD"/>
    <w:rsid w:val="0012452A"/>
    <w:rsid w:val="00125260"/>
    <w:rsid w:val="00135A34"/>
    <w:rsid w:val="0014379B"/>
    <w:rsid w:val="00143B44"/>
    <w:rsid w:val="00145CA1"/>
    <w:rsid w:val="001528F9"/>
    <w:rsid w:val="00165BEF"/>
    <w:rsid w:val="001745B1"/>
    <w:rsid w:val="001753BD"/>
    <w:rsid w:val="00182140"/>
    <w:rsid w:val="00184F6D"/>
    <w:rsid w:val="00186E23"/>
    <w:rsid w:val="00193447"/>
    <w:rsid w:val="00194A42"/>
    <w:rsid w:val="001A3044"/>
    <w:rsid w:val="001A70FC"/>
    <w:rsid w:val="001A70FE"/>
    <w:rsid w:val="001B1B8B"/>
    <w:rsid w:val="001C31B7"/>
    <w:rsid w:val="001C56FE"/>
    <w:rsid w:val="001C7388"/>
    <w:rsid w:val="001D1999"/>
    <w:rsid w:val="001D3344"/>
    <w:rsid w:val="001D4F9A"/>
    <w:rsid w:val="001E57C2"/>
    <w:rsid w:val="001F1790"/>
    <w:rsid w:val="00201995"/>
    <w:rsid w:val="002046DF"/>
    <w:rsid w:val="00217F28"/>
    <w:rsid w:val="00234799"/>
    <w:rsid w:val="002361AD"/>
    <w:rsid w:val="002367E6"/>
    <w:rsid w:val="00236A98"/>
    <w:rsid w:val="002373B6"/>
    <w:rsid w:val="0024035A"/>
    <w:rsid w:val="0024067D"/>
    <w:rsid w:val="0026163F"/>
    <w:rsid w:val="00261D55"/>
    <w:rsid w:val="00262064"/>
    <w:rsid w:val="00286290"/>
    <w:rsid w:val="00287CAF"/>
    <w:rsid w:val="002A79B1"/>
    <w:rsid w:val="002B7C92"/>
    <w:rsid w:val="002C2C7F"/>
    <w:rsid w:val="002D7CAA"/>
    <w:rsid w:val="002E1737"/>
    <w:rsid w:val="002E233D"/>
    <w:rsid w:val="002E4EB9"/>
    <w:rsid w:val="002E577D"/>
    <w:rsid w:val="002F5737"/>
    <w:rsid w:val="00300795"/>
    <w:rsid w:val="003059F2"/>
    <w:rsid w:val="003076DC"/>
    <w:rsid w:val="0031060C"/>
    <w:rsid w:val="00316C2B"/>
    <w:rsid w:val="00324FA5"/>
    <w:rsid w:val="00332BD8"/>
    <w:rsid w:val="00334F01"/>
    <w:rsid w:val="003617D3"/>
    <w:rsid w:val="00374D05"/>
    <w:rsid w:val="00381B4B"/>
    <w:rsid w:val="00392D03"/>
    <w:rsid w:val="00397237"/>
    <w:rsid w:val="003A0A4A"/>
    <w:rsid w:val="003A0B16"/>
    <w:rsid w:val="003A1237"/>
    <w:rsid w:val="003A779E"/>
    <w:rsid w:val="003B41AC"/>
    <w:rsid w:val="003C5320"/>
    <w:rsid w:val="003D6B16"/>
    <w:rsid w:val="003D7908"/>
    <w:rsid w:val="003F16F9"/>
    <w:rsid w:val="003F2EEE"/>
    <w:rsid w:val="003F6CBF"/>
    <w:rsid w:val="00412500"/>
    <w:rsid w:val="0042619B"/>
    <w:rsid w:val="0042718F"/>
    <w:rsid w:val="004272D8"/>
    <w:rsid w:val="00435290"/>
    <w:rsid w:val="00443362"/>
    <w:rsid w:val="00452F2E"/>
    <w:rsid w:val="00456134"/>
    <w:rsid w:val="00470D57"/>
    <w:rsid w:val="0047231E"/>
    <w:rsid w:val="00473C5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3969"/>
    <w:rsid w:val="005E6CB3"/>
    <w:rsid w:val="005F3B35"/>
    <w:rsid w:val="0060090A"/>
    <w:rsid w:val="00602BE2"/>
    <w:rsid w:val="00602BEA"/>
    <w:rsid w:val="00626F2D"/>
    <w:rsid w:val="00634CF8"/>
    <w:rsid w:val="00637B2A"/>
    <w:rsid w:val="006452A5"/>
    <w:rsid w:val="00652A0D"/>
    <w:rsid w:val="0068120F"/>
    <w:rsid w:val="006A686F"/>
    <w:rsid w:val="006B393B"/>
    <w:rsid w:val="006C4D53"/>
    <w:rsid w:val="006C6B5D"/>
    <w:rsid w:val="006D10EB"/>
    <w:rsid w:val="006D470A"/>
    <w:rsid w:val="006E5C59"/>
    <w:rsid w:val="006F09A1"/>
    <w:rsid w:val="00714B4E"/>
    <w:rsid w:val="00725CFC"/>
    <w:rsid w:val="00741A41"/>
    <w:rsid w:val="007462FE"/>
    <w:rsid w:val="00751F2B"/>
    <w:rsid w:val="007547A3"/>
    <w:rsid w:val="00756957"/>
    <w:rsid w:val="00766C20"/>
    <w:rsid w:val="00772994"/>
    <w:rsid w:val="0078181C"/>
    <w:rsid w:val="00791C74"/>
    <w:rsid w:val="00795A24"/>
    <w:rsid w:val="00797BF9"/>
    <w:rsid w:val="00797ECB"/>
    <w:rsid w:val="007A379E"/>
    <w:rsid w:val="007C2AB1"/>
    <w:rsid w:val="007D1353"/>
    <w:rsid w:val="007D1879"/>
    <w:rsid w:val="007D2561"/>
    <w:rsid w:val="007D604F"/>
    <w:rsid w:val="007E4E54"/>
    <w:rsid w:val="007E69D5"/>
    <w:rsid w:val="007F157C"/>
    <w:rsid w:val="007F2E2A"/>
    <w:rsid w:val="007F4E9B"/>
    <w:rsid w:val="00801560"/>
    <w:rsid w:val="0081045C"/>
    <w:rsid w:val="00810474"/>
    <w:rsid w:val="0082078F"/>
    <w:rsid w:val="00823FC1"/>
    <w:rsid w:val="00825FF4"/>
    <w:rsid w:val="00827FA5"/>
    <w:rsid w:val="00831CEC"/>
    <w:rsid w:val="00832624"/>
    <w:rsid w:val="008422DE"/>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36B57"/>
    <w:rsid w:val="0094021B"/>
    <w:rsid w:val="009514FB"/>
    <w:rsid w:val="00952878"/>
    <w:rsid w:val="00955BFD"/>
    <w:rsid w:val="00960386"/>
    <w:rsid w:val="0096089F"/>
    <w:rsid w:val="0096346D"/>
    <w:rsid w:val="0096399A"/>
    <w:rsid w:val="00964E66"/>
    <w:rsid w:val="00971472"/>
    <w:rsid w:val="00972455"/>
    <w:rsid w:val="00975216"/>
    <w:rsid w:val="009859C2"/>
    <w:rsid w:val="00987BC7"/>
    <w:rsid w:val="009B20A6"/>
    <w:rsid w:val="009D08E6"/>
    <w:rsid w:val="009D474D"/>
    <w:rsid w:val="009D5C09"/>
    <w:rsid w:val="009E69B1"/>
    <w:rsid w:val="009E6DB9"/>
    <w:rsid w:val="009F3A4C"/>
    <w:rsid w:val="009F5AB8"/>
    <w:rsid w:val="009F74F9"/>
    <w:rsid w:val="00A107A3"/>
    <w:rsid w:val="00A11502"/>
    <w:rsid w:val="00A11E07"/>
    <w:rsid w:val="00A13AED"/>
    <w:rsid w:val="00A1413A"/>
    <w:rsid w:val="00A142D5"/>
    <w:rsid w:val="00A169B2"/>
    <w:rsid w:val="00A236E2"/>
    <w:rsid w:val="00A25D7A"/>
    <w:rsid w:val="00A27F6E"/>
    <w:rsid w:val="00A56E3B"/>
    <w:rsid w:val="00A7018A"/>
    <w:rsid w:val="00A70E38"/>
    <w:rsid w:val="00A755A1"/>
    <w:rsid w:val="00A756B4"/>
    <w:rsid w:val="00A81D44"/>
    <w:rsid w:val="00A92CE3"/>
    <w:rsid w:val="00AA084F"/>
    <w:rsid w:val="00AA1E10"/>
    <w:rsid w:val="00AA253A"/>
    <w:rsid w:val="00AA4D31"/>
    <w:rsid w:val="00AA4F7B"/>
    <w:rsid w:val="00AA587E"/>
    <w:rsid w:val="00AB5B29"/>
    <w:rsid w:val="00AC1D0A"/>
    <w:rsid w:val="00AD0CD7"/>
    <w:rsid w:val="00AD5C7E"/>
    <w:rsid w:val="00AE03D5"/>
    <w:rsid w:val="00AE6699"/>
    <w:rsid w:val="00AF1D57"/>
    <w:rsid w:val="00AF1ED8"/>
    <w:rsid w:val="00AF220D"/>
    <w:rsid w:val="00AF5454"/>
    <w:rsid w:val="00B21976"/>
    <w:rsid w:val="00B23ED3"/>
    <w:rsid w:val="00B26953"/>
    <w:rsid w:val="00B30BF2"/>
    <w:rsid w:val="00B332CD"/>
    <w:rsid w:val="00B33746"/>
    <w:rsid w:val="00B33F84"/>
    <w:rsid w:val="00B40AE4"/>
    <w:rsid w:val="00B42BE2"/>
    <w:rsid w:val="00B47478"/>
    <w:rsid w:val="00B476F2"/>
    <w:rsid w:val="00B516D3"/>
    <w:rsid w:val="00B64683"/>
    <w:rsid w:val="00B67C46"/>
    <w:rsid w:val="00B75D39"/>
    <w:rsid w:val="00B82673"/>
    <w:rsid w:val="00B833BC"/>
    <w:rsid w:val="00B84EBD"/>
    <w:rsid w:val="00B86A1E"/>
    <w:rsid w:val="00B943FE"/>
    <w:rsid w:val="00B94FC8"/>
    <w:rsid w:val="00B9584C"/>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60062"/>
    <w:rsid w:val="00C60FC6"/>
    <w:rsid w:val="00C72BDA"/>
    <w:rsid w:val="00C757BB"/>
    <w:rsid w:val="00C85180"/>
    <w:rsid w:val="00C9154F"/>
    <w:rsid w:val="00C96CDB"/>
    <w:rsid w:val="00CA0527"/>
    <w:rsid w:val="00CC283B"/>
    <w:rsid w:val="00CD7864"/>
    <w:rsid w:val="00CF65E3"/>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1112"/>
    <w:rsid w:val="00DB2611"/>
    <w:rsid w:val="00DB4077"/>
    <w:rsid w:val="00DB63A7"/>
    <w:rsid w:val="00DB7370"/>
    <w:rsid w:val="00DC5B66"/>
    <w:rsid w:val="00DD7610"/>
    <w:rsid w:val="00E06921"/>
    <w:rsid w:val="00E21F74"/>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0755507F-2BE2-4161-88BF-0302D8863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9A59A7CF-8E95-42CB-AC3E-E71383101F8F}">
  <ds:schemaRefs>
    <ds:schemaRef ds:uri="8e1067c2-82b2-43e6-ba4a-21d0911eaf9a"/>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498</TotalTime>
  <Pages>12</Pages>
  <Words>18324</Words>
  <Characters>10445</Characters>
  <Application>Microsoft Office Word</Application>
  <DocSecurity>0</DocSecurity>
  <Lines>87</Lines>
  <Paragraphs>57</Paragraphs>
  <ScaleCrop>false</ScaleCrop>
  <Company/>
  <LinksUpToDate>false</LinksUpToDate>
  <CharactersWithSpaces>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356</cp:revision>
  <dcterms:created xsi:type="dcterms:W3CDTF">2024-04-17T07:55:00Z</dcterms:created>
  <dcterms:modified xsi:type="dcterms:W3CDTF">2025-05-08T11:54:00Z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